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2A1B" w14:textId="0FDB2AF5" w:rsidR="00751BBE" w:rsidRDefault="0004108B">
      <w:pPr>
        <w:rPr>
          <w:lang w:val="fr-FR"/>
        </w:rPr>
      </w:pPr>
      <w:r>
        <w:rPr>
          <w:lang w:val="fr-FR"/>
        </w:rPr>
        <w:t>Amendement à la Proposition de Modification de l’article 310 du R.O.I du BWBC</w:t>
      </w:r>
    </w:p>
    <w:p w14:paraId="660BA07D" w14:textId="6718D10C" w:rsidR="0004108B" w:rsidRDefault="0004108B">
      <w:pPr>
        <w:rPr>
          <w:lang w:val="fr-FR"/>
        </w:rPr>
      </w:pPr>
    </w:p>
    <w:p w14:paraId="3E1899F1" w14:textId="5CF579FD" w:rsidR="0004108B" w:rsidRDefault="0004108B">
      <w:pPr>
        <w:rPr>
          <w:lang w:val="fr-FR"/>
        </w:rPr>
      </w:pPr>
      <w:r>
        <w:rPr>
          <w:lang w:val="fr-FR"/>
        </w:rPr>
        <w:t xml:space="preserve">Ci-dessous à un amendement à la Proposition de Thibault </w:t>
      </w:r>
      <w:proofErr w:type="spellStart"/>
      <w:r>
        <w:rPr>
          <w:lang w:val="fr-FR"/>
        </w:rPr>
        <w:t>Lycops</w:t>
      </w:r>
      <w:proofErr w:type="spellEnd"/>
      <w:r>
        <w:rPr>
          <w:lang w:val="fr-FR"/>
        </w:rPr>
        <w:t>, cette proposition est introduite à titre personnel par Didier VANLEEUW</w:t>
      </w:r>
    </w:p>
    <w:p w14:paraId="5055BE4B" w14:textId="047225DB" w:rsidR="0004108B" w:rsidRDefault="0004108B">
      <w:pPr>
        <w:rPr>
          <w:lang w:val="fr-FR"/>
        </w:rPr>
      </w:pPr>
    </w:p>
    <w:p w14:paraId="2A22F789" w14:textId="59F3295A" w:rsidR="0004108B" w:rsidRDefault="0004108B">
      <w:pPr>
        <w:rPr>
          <w:lang w:val="fr-FR"/>
        </w:rPr>
      </w:pPr>
      <w:r>
        <w:rPr>
          <w:lang w:val="fr-FR"/>
        </w:rPr>
        <w:t>Article 310</w:t>
      </w:r>
    </w:p>
    <w:p w14:paraId="60864C77" w14:textId="2E27AFBE" w:rsidR="0004108B" w:rsidRDefault="0004108B">
      <w:pPr>
        <w:rPr>
          <w:lang w:val="fr-FR"/>
        </w:rPr>
      </w:pPr>
      <w:r>
        <w:rPr>
          <w:lang w:val="fr-FR"/>
        </w:rPr>
        <w:t xml:space="preserve">Proposition de Thibault </w:t>
      </w:r>
      <w:proofErr w:type="spellStart"/>
      <w:r>
        <w:rPr>
          <w:lang w:val="fr-FR"/>
        </w:rPr>
        <w:t>Lycops</w:t>
      </w:r>
      <w:proofErr w:type="spellEnd"/>
    </w:p>
    <w:p w14:paraId="39A187FB" w14:textId="77777777" w:rsidR="0004108B" w:rsidRPr="00AB74F6" w:rsidRDefault="0004108B" w:rsidP="0004108B">
      <w:pPr>
        <w:pStyle w:val="Sansinterligne"/>
        <w:ind w:left="567" w:hanging="567"/>
      </w:pPr>
      <w:r>
        <w:t>29</w:t>
      </w:r>
      <w:r w:rsidRPr="00AB74F6">
        <w:t>.4. Les indemnités d’arbitrage et les frais de déplacement pour la rencontre principale sont déterminés de la manière suivante :</w:t>
      </w:r>
    </w:p>
    <w:p w14:paraId="6BCFAB66" w14:textId="7FE62204" w:rsidR="0004108B" w:rsidRDefault="0004108B" w:rsidP="0004108B">
      <w:pPr>
        <w:pStyle w:val="Sansinterligne"/>
        <w:numPr>
          <w:ilvl w:val="0"/>
          <w:numId w:val="1"/>
        </w:numPr>
      </w:pPr>
      <w:r w:rsidRPr="00AB74F6">
        <w:t>arbitre seul ou 1</w:t>
      </w:r>
      <w:r w:rsidRPr="00AB74F6">
        <w:rPr>
          <w:vertAlign w:val="superscript"/>
        </w:rPr>
        <w:t>er</w:t>
      </w:r>
      <w:r w:rsidRPr="00AB74F6">
        <w:t xml:space="preserve"> arbitre d’une rencontre : 30€ et frais de déplacements ;</w:t>
      </w:r>
    </w:p>
    <w:p w14:paraId="2F7C1944" w14:textId="77777777" w:rsidR="0004108B" w:rsidRDefault="0004108B" w:rsidP="0004108B">
      <w:pPr>
        <w:rPr>
          <w:lang w:val="fr-FR"/>
        </w:rPr>
      </w:pPr>
    </w:p>
    <w:p w14:paraId="46E224B6" w14:textId="77777777" w:rsidR="0004108B" w:rsidRDefault="0004108B" w:rsidP="0004108B">
      <w:pPr>
        <w:rPr>
          <w:lang w:val="fr-FR"/>
        </w:rPr>
      </w:pPr>
      <w:r>
        <w:rPr>
          <w:lang w:val="fr-FR"/>
        </w:rPr>
        <w:t>Article 310</w:t>
      </w:r>
    </w:p>
    <w:p w14:paraId="6CA7403E" w14:textId="0C39B787" w:rsidR="0004108B" w:rsidRPr="0004108B" w:rsidRDefault="0004108B" w:rsidP="0004108B">
      <w:pPr>
        <w:rPr>
          <w:u w:val="single"/>
          <w:lang w:val="fr-FR"/>
        </w:rPr>
      </w:pPr>
      <w:r w:rsidRPr="0004108B">
        <w:rPr>
          <w:u w:val="single"/>
          <w:lang w:val="fr-FR"/>
        </w:rPr>
        <w:t>Amendement 1 de Didier VANLEEUW</w:t>
      </w:r>
    </w:p>
    <w:p w14:paraId="3D5094A3" w14:textId="01B76E81" w:rsidR="0004108B" w:rsidRDefault="0004108B" w:rsidP="0004108B">
      <w:pPr>
        <w:rPr>
          <w:lang w:val="fr-FR"/>
        </w:rPr>
      </w:pPr>
      <w:r>
        <w:rPr>
          <w:lang w:val="fr-FR"/>
        </w:rPr>
        <w:t>Motivation : alignement par rapport aux indemnités du basket par exemple</w:t>
      </w:r>
    </w:p>
    <w:p w14:paraId="67587A77" w14:textId="77777777" w:rsidR="0004108B" w:rsidRPr="00AB74F6" w:rsidRDefault="0004108B" w:rsidP="0004108B">
      <w:pPr>
        <w:pStyle w:val="Sansinterligne"/>
        <w:ind w:left="567" w:hanging="567"/>
      </w:pPr>
      <w:r>
        <w:t>29</w:t>
      </w:r>
      <w:r w:rsidRPr="00AB74F6">
        <w:t>.4. Les indemnités d’arbitrage et les frais de déplacement pour la rencontre principale sont déterminés de la manière suivante :</w:t>
      </w:r>
    </w:p>
    <w:p w14:paraId="485F0F75" w14:textId="087D91D4" w:rsidR="0004108B" w:rsidRDefault="0004108B" w:rsidP="0004108B">
      <w:pPr>
        <w:pStyle w:val="Sansinterligne"/>
        <w:numPr>
          <w:ilvl w:val="0"/>
          <w:numId w:val="1"/>
        </w:numPr>
      </w:pPr>
      <w:r w:rsidRPr="00AB74F6">
        <w:t>arbitre seul ou 1</w:t>
      </w:r>
      <w:r w:rsidRPr="00AB74F6">
        <w:rPr>
          <w:vertAlign w:val="superscript"/>
        </w:rPr>
        <w:t>er</w:t>
      </w:r>
      <w:r w:rsidRPr="00AB74F6">
        <w:t xml:space="preserve"> arbitre d’une rencontre : </w:t>
      </w:r>
      <w:r w:rsidRPr="0004108B">
        <w:rPr>
          <w:strike/>
        </w:rPr>
        <w:t>35€</w:t>
      </w:r>
      <w:r>
        <w:t xml:space="preserve"> </w:t>
      </w:r>
      <w:r w:rsidRPr="00AB74F6">
        <w:t>30€</w:t>
      </w:r>
      <w:r>
        <w:t xml:space="preserve"> </w:t>
      </w:r>
      <w:r w:rsidRPr="00AB74F6">
        <w:t xml:space="preserve"> et frais de déplacements ;</w:t>
      </w:r>
    </w:p>
    <w:p w14:paraId="2E4CAF84" w14:textId="6940C4E4" w:rsidR="0004108B" w:rsidRDefault="0004108B" w:rsidP="0004108B">
      <w:pPr>
        <w:pStyle w:val="Sansinterligne"/>
      </w:pPr>
    </w:p>
    <w:p w14:paraId="74CE5BBB" w14:textId="243F3021" w:rsidR="0004108B" w:rsidRPr="0004108B" w:rsidRDefault="0004108B" w:rsidP="0004108B">
      <w:pPr>
        <w:pStyle w:val="Sansinterligne"/>
        <w:rPr>
          <w:u w:val="single"/>
        </w:rPr>
      </w:pPr>
      <w:r w:rsidRPr="0004108B">
        <w:rPr>
          <w:u w:val="single"/>
        </w:rPr>
        <w:t>Amendement 2</w:t>
      </w:r>
    </w:p>
    <w:p w14:paraId="272639A8" w14:textId="68B77F7C" w:rsidR="0004108B" w:rsidRDefault="0004108B" w:rsidP="0004108B">
      <w:pPr>
        <w:pStyle w:val="Sansinterligne"/>
      </w:pPr>
      <w:r>
        <w:t>Au cas où l’AG vote favorablement pour une modification de l’article 310, soumettre au vote de l’AG,  la mise en œuvre de ce nouvel article au 1/1/2025</w:t>
      </w:r>
    </w:p>
    <w:p w14:paraId="62A2AA16" w14:textId="1563F95E" w:rsidR="0004108B" w:rsidRDefault="0004108B" w:rsidP="0004108B">
      <w:pPr>
        <w:pStyle w:val="Sansinterligne"/>
      </w:pPr>
    </w:p>
    <w:p w14:paraId="376249CA" w14:textId="1380FCE3" w:rsidR="0004108B" w:rsidRDefault="0004108B" w:rsidP="0004108B">
      <w:pPr>
        <w:pStyle w:val="Sansinterligne"/>
      </w:pPr>
      <w:r>
        <w:rPr>
          <w:noProof/>
          <w14:ligatures w14:val="standardContextual"/>
        </w:rPr>
        <w:drawing>
          <wp:inline distT="0" distB="0" distL="0" distR="0" wp14:anchorId="355022F0" wp14:editId="1D926031">
            <wp:extent cx="1511300" cy="1028700"/>
            <wp:effectExtent l="0" t="0" r="0" b="0"/>
            <wp:docPr id="8076045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04577" name="Image 8076045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25612" w14:textId="65AF0610" w:rsidR="0004108B" w:rsidRPr="00AB74F6" w:rsidRDefault="0004108B" w:rsidP="0004108B">
      <w:pPr>
        <w:pStyle w:val="Sansinterligne"/>
      </w:pPr>
      <w:r>
        <w:t>Didier VANLEEUW</w:t>
      </w:r>
    </w:p>
    <w:p w14:paraId="01E0C862" w14:textId="77777777" w:rsidR="0004108B" w:rsidRPr="0004108B" w:rsidRDefault="0004108B" w:rsidP="0004108B"/>
    <w:p w14:paraId="15E94C09" w14:textId="77777777" w:rsidR="0004108B" w:rsidRPr="0004108B" w:rsidRDefault="0004108B"/>
    <w:sectPr w:rsidR="0004108B" w:rsidRPr="0004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C1EFF"/>
    <w:multiLevelType w:val="hybridMultilevel"/>
    <w:tmpl w:val="C7DA763C"/>
    <w:lvl w:ilvl="0" w:tplc="EBAC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A5A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35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8B"/>
    <w:rsid w:val="0004108B"/>
    <w:rsid w:val="00751BBE"/>
    <w:rsid w:val="00A2062C"/>
    <w:rsid w:val="00F9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FA740"/>
  <w15:chartTrackingRefBased/>
  <w15:docId w15:val="{C39170E8-48B8-F14A-B5C7-B3D7EFB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108B"/>
    <w:pPr>
      <w:jc w:val="both"/>
    </w:pPr>
    <w:rPr>
      <w:rFonts w:eastAsiaTheme="minorEastAsia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Vanleeuw</dc:creator>
  <cp:keywords/>
  <dc:description/>
  <cp:lastModifiedBy>Didier Vanleeuw</cp:lastModifiedBy>
  <cp:revision>2</cp:revision>
  <dcterms:created xsi:type="dcterms:W3CDTF">2024-12-02T21:31:00Z</dcterms:created>
  <dcterms:modified xsi:type="dcterms:W3CDTF">2024-12-02T21:31:00Z</dcterms:modified>
</cp:coreProperties>
</file>