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2630" w14:textId="61A8BC41" w:rsidR="00AD055A" w:rsidRDefault="00AD055A" w:rsidP="00AD055A">
      <w:r>
        <w:t xml:space="preserve">Je vous prie de trouver ci-dessous des </w:t>
      </w:r>
      <w:r>
        <w:t>amendements à ma proposition originale</w:t>
      </w:r>
      <w:r>
        <w:t xml:space="preserve"> de modifica</w:t>
      </w:r>
      <w:r>
        <w:t>ti</w:t>
      </w:r>
      <w:r>
        <w:t xml:space="preserve">on </w:t>
      </w:r>
      <w:r>
        <w:t xml:space="preserve">de l’article 310 </w:t>
      </w:r>
      <w:r>
        <w:t>du règlement d’ordre intérieur du</w:t>
      </w:r>
      <w:r>
        <w:t xml:space="preserve"> </w:t>
      </w:r>
      <w:r>
        <w:t>BWBC.</w:t>
      </w:r>
    </w:p>
    <w:p w14:paraId="6EAE8A9B" w14:textId="3510AA26" w:rsidR="00751BBE" w:rsidRDefault="00AD055A" w:rsidP="00AD055A">
      <w:r>
        <w:t xml:space="preserve">Ces </w:t>
      </w:r>
      <w:r>
        <w:t>amendements</w:t>
      </w:r>
      <w:r>
        <w:t xml:space="preserve"> sont rentrées par l’Administrateur en charge de la cellule spor</w:t>
      </w:r>
      <w:r w:rsidR="00A136E1">
        <w:t>ti</w:t>
      </w:r>
      <w:r>
        <w:t>ve du BWBC, (affilié à la</w:t>
      </w:r>
      <w:r>
        <w:t xml:space="preserve"> </w:t>
      </w:r>
      <w:r>
        <w:t>FVWB sous le numéro de licence 4501222484)</w:t>
      </w:r>
    </w:p>
    <w:p w14:paraId="3D132268" w14:textId="3C778D5D" w:rsidR="00AD055A" w:rsidRDefault="00AD055A" w:rsidP="00AD055A">
      <w:r>
        <w:t xml:space="preserve">Ils annulent et remplacent </w:t>
      </w:r>
      <w:r w:rsidR="00401ED4">
        <w:t>la proposition de modification de l’article 310 faite précédemment.</w:t>
      </w:r>
    </w:p>
    <w:p w14:paraId="074D83B6" w14:textId="31E56A04" w:rsidR="00062E03" w:rsidRDefault="00401ED4">
      <w:r>
        <w:rPr>
          <w:noProof/>
        </w:rPr>
        <w:drawing>
          <wp:inline distT="0" distB="0" distL="0" distR="0" wp14:anchorId="4920EE79" wp14:editId="5B6EE2D1">
            <wp:extent cx="1087654" cy="740336"/>
            <wp:effectExtent l="0" t="0" r="5080" b="0"/>
            <wp:docPr id="5351102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10257" name="Image 5351102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60" cy="75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7114D" w14:textId="414D1482" w:rsidR="00062E03" w:rsidRDefault="00401ED4">
      <w:r>
        <w:t>Didier VANLEEUW</w:t>
      </w:r>
    </w:p>
    <w:p w14:paraId="20D87164" w14:textId="2A82D3CF" w:rsidR="00062E03" w:rsidRDefault="00062E03"/>
    <w:p w14:paraId="088A09E0" w14:textId="77777777" w:rsidR="00062E03" w:rsidRDefault="00062E03" w:rsidP="00062E03">
      <w:pPr>
        <w:pStyle w:val="Titre2"/>
      </w:pPr>
      <w:bookmarkStart w:id="0" w:name="_Toc386284641"/>
      <w:bookmarkStart w:id="1" w:name="_Toc12352640"/>
      <w:bookmarkStart w:id="2" w:name="_Toc162899836"/>
      <w:r w:rsidRPr="00AB74F6">
        <w:t>Article 310 : Convocations, indemnités et frais de déplacement</w:t>
      </w:r>
      <w:bookmarkEnd w:id="0"/>
      <w:bookmarkEnd w:id="1"/>
      <w:bookmarkEnd w:id="2"/>
    </w:p>
    <w:p w14:paraId="501B6E26" w14:textId="5FE5E9AE" w:rsidR="00062E03" w:rsidRDefault="00062E03" w:rsidP="00062E03">
      <w:r>
        <w:t>Justification:</w:t>
      </w:r>
    </w:p>
    <w:p w14:paraId="1E90B268" w14:textId="77777777" w:rsidR="00C523B9" w:rsidRDefault="00C523B9" w:rsidP="00C523B9">
      <w:pPr>
        <w:ind w:right="179"/>
      </w:pPr>
      <w:r>
        <w:t>Les frais d’arbitrage sont une charge très importante pour les clubs.</w:t>
      </w:r>
    </w:p>
    <w:p w14:paraId="3018FF79" w14:textId="77777777" w:rsidR="00C523B9" w:rsidRDefault="00C523B9" w:rsidP="00C523B9">
      <w:pPr>
        <w:ind w:right="179"/>
      </w:pPr>
      <w:r>
        <w:t xml:space="preserve">L’arrivée de </w:t>
      </w:r>
      <w:proofErr w:type="spellStart"/>
      <w:r>
        <w:t>clubee</w:t>
      </w:r>
      <w:proofErr w:type="spellEnd"/>
      <w:r>
        <w:t xml:space="preserve"> a considérablement compliqué la tâche de la </w:t>
      </w:r>
      <w:proofErr w:type="spellStart"/>
      <w:r>
        <w:t>CAr</w:t>
      </w:r>
      <w:proofErr w:type="spellEnd"/>
      <w:r>
        <w:t xml:space="preserve"> en matière de convocation d’arbitres et de calculs des indemnités d’arbitrage.</w:t>
      </w:r>
    </w:p>
    <w:p w14:paraId="4A0D8791" w14:textId="77777777" w:rsidR="00C523B9" w:rsidRDefault="00C523B9" w:rsidP="00C523B9">
      <w:pPr>
        <w:ind w:right="179"/>
      </w:pPr>
      <w:proofErr w:type="spellStart"/>
      <w:r>
        <w:t>Clubee</w:t>
      </w:r>
      <w:proofErr w:type="spellEnd"/>
      <w:r>
        <w:t xml:space="preserve"> ne permettant plus ce calcul, la cellule sportive a développé elle-même un module de calcul qui a permis de constater des anomalies dans les convocations, des abus dans les déclarations, et un manque récurrent d’arbitres. </w:t>
      </w:r>
    </w:p>
    <w:p w14:paraId="0416B1E0" w14:textId="77777777" w:rsidR="00C523B9" w:rsidRDefault="00C523B9" w:rsidP="00C523B9">
      <w:pPr>
        <w:ind w:right="179"/>
      </w:pPr>
      <w:r>
        <w:t>Les propositions ci-dessous sont destinées :</w:t>
      </w:r>
    </w:p>
    <w:p w14:paraId="75B29CF0" w14:textId="77777777" w:rsidR="00C523B9" w:rsidRDefault="00C523B9" w:rsidP="00C523B9">
      <w:pPr>
        <w:pStyle w:val="Paragraphedeliste"/>
        <w:numPr>
          <w:ilvl w:val="0"/>
          <w:numId w:val="6"/>
        </w:numPr>
        <w:ind w:right="179"/>
      </w:pPr>
      <w:r>
        <w:t>à aligner l’indemnité d’arbitrage avec celle des autres entités</w:t>
      </w:r>
    </w:p>
    <w:p w14:paraId="603B96BA" w14:textId="77777777" w:rsidR="00C523B9" w:rsidRDefault="00C523B9" w:rsidP="00C523B9">
      <w:pPr>
        <w:pStyle w:val="Paragraphedeliste"/>
        <w:numPr>
          <w:ilvl w:val="0"/>
          <w:numId w:val="6"/>
        </w:numPr>
        <w:ind w:right="179"/>
      </w:pPr>
      <w:r>
        <w:t xml:space="preserve">à augmenter le nombre d’arbitre afin </w:t>
      </w:r>
    </w:p>
    <w:p w14:paraId="69123B01" w14:textId="77777777" w:rsidR="00C523B9" w:rsidRDefault="00C523B9" w:rsidP="00C523B9">
      <w:pPr>
        <w:pStyle w:val="Paragraphedeliste"/>
        <w:numPr>
          <w:ilvl w:val="1"/>
          <w:numId w:val="6"/>
        </w:numPr>
        <w:ind w:right="179"/>
      </w:pPr>
      <w:r>
        <w:t>de permettre d’avoir un arbitre pour chaque match dans chaque division</w:t>
      </w:r>
    </w:p>
    <w:p w14:paraId="7B6E829B" w14:textId="77777777" w:rsidR="00C523B9" w:rsidRDefault="00C523B9" w:rsidP="00C523B9">
      <w:pPr>
        <w:pStyle w:val="Paragraphedeliste"/>
        <w:numPr>
          <w:ilvl w:val="1"/>
          <w:numId w:val="6"/>
        </w:numPr>
        <w:ind w:right="179"/>
      </w:pPr>
      <w:r>
        <w:t>de pouvoir désigner un arbitre au plus près de son domicile.</w:t>
      </w:r>
    </w:p>
    <w:p w14:paraId="59956E11" w14:textId="77777777" w:rsidR="00C523B9" w:rsidRDefault="00C523B9" w:rsidP="00C523B9">
      <w:pPr>
        <w:pStyle w:val="Paragraphedeliste"/>
        <w:numPr>
          <w:ilvl w:val="0"/>
          <w:numId w:val="6"/>
        </w:numPr>
        <w:ind w:right="179"/>
      </w:pPr>
      <w:r>
        <w:t>à mieux organiser les convocations</w:t>
      </w:r>
    </w:p>
    <w:p w14:paraId="54AC6275" w14:textId="77777777" w:rsidR="00C523B9" w:rsidRDefault="00C523B9" w:rsidP="00C523B9">
      <w:pPr>
        <w:pStyle w:val="Paragraphedeliste"/>
        <w:numPr>
          <w:ilvl w:val="0"/>
          <w:numId w:val="6"/>
        </w:numPr>
        <w:ind w:right="179"/>
      </w:pPr>
      <w:r>
        <w:t>à mieux contrôler déclarations de frais de déplacements et à éviter des abus.</w:t>
      </w:r>
    </w:p>
    <w:p w14:paraId="787F3655" w14:textId="77777777" w:rsidR="00C523B9" w:rsidRDefault="00C523B9" w:rsidP="00C523B9"/>
    <w:p w14:paraId="3DD34371" w14:textId="76355EB5" w:rsidR="00C523B9" w:rsidRPr="00C523B9" w:rsidRDefault="00C523B9" w:rsidP="00C523B9">
      <w:pPr>
        <w:rPr>
          <w:color w:val="FF0000"/>
        </w:rPr>
      </w:pPr>
      <w:r>
        <w:t xml:space="preserve">Les retraits du texte sont barrés, les modifications sont en </w:t>
      </w:r>
      <w:r w:rsidRPr="00C523B9">
        <w:rPr>
          <w:color w:val="FF0000"/>
        </w:rPr>
        <w:t>ROUGE</w:t>
      </w:r>
    </w:p>
    <w:p w14:paraId="66E747FC" w14:textId="51C17EB7" w:rsidR="00062E03" w:rsidRDefault="00062E03" w:rsidP="00062E03"/>
    <w:p w14:paraId="0727091A" w14:textId="1620D4D5" w:rsidR="00062E03" w:rsidRPr="00C523B9" w:rsidRDefault="00062E03" w:rsidP="00062E03">
      <w:pPr>
        <w:rPr>
          <w:u w:val="single"/>
        </w:rPr>
      </w:pPr>
      <w:r w:rsidRPr="00C523B9">
        <w:rPr>
          <w:u w:val="single"/>
        </w:rPr>
        <w:t>Texte initial</w:t>
      </w:r>
      <w:r w:rsidRPr="00C523B9">
        <w:rPr>
          <w:u w:val="single"/>
        </w:rPr>
        <w:t> :</w:t>
      </w:r>
    </w:p>
    <w:p w14:paraId="51FA41D5" w14:textId="77777777" w:rsidR="00062E03" w:rsidRDefault="00062E03" w:rsidP="00062E03">
      <w:r>
        <w:t>29.2. La rencontre principale est dirigée par un 1er arbitre et, éventuellement, un 2ème arbitre est</w:t>
      </w:r>
    </w:p>
    <w:p w14:paraId="08BC7003" w14:textId="77777777" w:rsidR="00062E03" w:rsidRDefault="00062E03" w:rsidP="00062E03">
      <w:r>
        <w:t xml:space="preserve">désigné par la </w:t>
      </w:r>
      <w:proofErr w:type="spellStart"/>
      <w:r>
        <w:t>CAr</w:t>
      </w:r>
      <w:proofErr w:type="spellEnd"/>
      <w:r>
        <w:t>. Les indemnités payées au 1er arbitre sont à charge du club visité et les</w:t>
      </w:r>
    </w:p>
    <w:p w14:paraId="4021CF39" w14:textId="77777777" w:rsidR="00062E03" w:rsidRDefault="00062E03" w:rsidP="00062E03">
      <w:r>
        <w:t xml:space="preserve">indemnités payées au 2ème arbitre sont à charge de la </w:t>
      </w:r>
      <w:proofErr w:type="spellStart"/>
      <w:r>
        <w:t>CAr</w:t>
      </w:r>
      <w:proofErr w:type="spellEnd"/>
      <w:r>
        <w:t xml:space="preserve"> et son payées aux arbitres par l’OA</w:t>
      </w:r>
    </w:p>
    <w:p w14:paraId="17B99BB3" w14:textId="23C816DC" w:rsidR="00062E03" w:rsidRDefault="00062E03" w:rsidP="00062E03">
      <w:r>
        <w:t>selon les modalités prévues avant le début de chaque saison sportive.</w:t>
      </w:r>
    </w:p>
    <w:p w14:paraId="7D8BF2CA" w14:textId="77777777" w:rsidR="00062E03" w:rsidRPr="00AB74F6" w:rsidRDefault="00062E03" w:rsidP="00062E03">
      <w:pPr>
        <w:pStyle w:val="Sansinterligne"/>
        <w:ind w:left="567" w:hanging="567"/>
      </w:pPr>
      <w:r>
        <w:t>29</w:t>
      </w:r>
      <w:r w:rsidRPr="00AB74F6">
        <w:t>.3. Tout arbitre officiel est convoqué par le site officiel ou par courrier électronique ou, en cas d’urgence, par téléphone.</w:t>
      </w:r>
    </w:p>
    <w:p w14:paraId="43ABA74D" w14:textId="77777777" w:rsidR="00EB2060" w:rsidRPr="00AB74F6" w:rsidRDefault="00EB2060" w:rsidP="00EB2060">
      <w:pPr>
        <w:pStyle w:val="Sansinterligne"/>
        <w:ind w:left="567" w:hanging="567"/>
      </w:pPr>
      <w:r>
        <w:t>29</w:t>
      </w:r>
      <w:r w:rsidRPr="00AB74F6">
        <w:t>.4. Les indemnités d’arbitrage et les frais de déplacement pour la rencontre principale sont déterminés de la manière suivante :</w:t>
      </w:r>
    </w:p>
    <w:p w14:paraId="2B3E0D2A" w14:textId="77777777" w:rsidR="00EB2060" w:rsidRPr="00AB74F6" w:rsidRDefault="00EB2060" w:rsidP="00EB2060">
      <w:pPr>
        <w:pStyle w:val="Sansinterligne"/>
        <w:numPr>
          <w:ilvl w:val="0"/>
          <w:numId w:val="1"/>
        </w:numPr>
      </w:pPr>
      <w:r w:rsidRPr="00AB74F6">
        <w:t>arbitre seul ou 1</w:t>
      </w:r>
      <w:r w:rsidRPr="00AB74F6">
        <w:rPr>
          <w:vertAlign w:val="superscript"/>
        </w:rPr>
        <w:t>er</w:t>
      </w:r>
      <w:r w:rsidRPr="00AB74F6">
        <w:t xml:space="preserve"> arbitre d’une rencontre : 30€ et frais de déplacements ;</w:t>
      </w:r>
    </w:p>
    <w:p w14:paraId="068BD615" w14:textId="534F5621" w:rsidR="00EB2060" w:rsidRDefault="00EB2060" w:rsidP="00EB2060">
      <w:pPr>
        <w:pStyle w:val="Sansinterligne"/>
        <w:numPr>
          <w:ilvl w:val="0"/>
          <w:numId w:val="1"/>
        </w:numPr>
      </w:pPr>
      <w:r w:rsidRPr="00AB74F6">
        <w:t xml:space="preserve">arbitre désigné par la </w:t>
      </w:r>
      <w:proofErr w:type="spellStart"/>
      <w:r w:rsidRPr="00AB74F6">
        <w:t>CAr</w:t>
      </w:r>
      <w:proofErr w:type="spellEnd"/>
      <w:r w:rsidRPr="00AB74F6">
        <w:t xml:space="preserve"> pour une rencontre de Promotion hommes et dames en FVWB : montant maximum légal du bénévole et frais de déplacements ;</w:t>
      </w:r>
    </w:p>
    <w:p w14:paraId="1CD9899C" w14:textId="77777777" w:rsidR="00AD055A" w:rsidRPr="00AB74F6" w:rsidRDefault="00AD055A" w:rsidP="00AD055A">
      <w:pPr>
        <w:pStyle w:val="Sansinterligne"/>
        <w:ind w:left="567" w:hanging="567"/>
      </w:pPr>
      <w:r>
        <w:t>29</w:t>
      </w:r>
      <w:r w:rsidRPr="00AB74F6">
        <w:t>.5. Sauf circonstance exceptionnelle avalisée par l’OA, le tarif des frais de déplacement des arbitres est fixé par la FVWB :</w:t>
      </w:r>
    </w:p>
    <w:p w14:paraId="6080D566" w14:textId="77777777" w:rsidR="00AD055A" w:rsidRPr="00AB74F6" w:rsidRDefault="00AD055A" w:rsidP="00AD055A">
      <w:pPr>
        <w:pStyle w:val="Sansinterligne"/>
        <w:numPr>
          <w:ilvl w:val="0"/>
          <w:numId w:val="10"/>
        </w:numPr>
      </w:pPr>
      <w:r w:rsidRPr="00AB74F6">
        <w:t xml:space="preserve">la </w:t>
      </w:r>
      <w:proofErr w:type="spellStart"/>
      <w:r w:rsidRPr="00AB74F6">
        <w:t>CAr</w:t>
      </w:r>
      <w:proofErr w:type="spellEnd"/>
      <w:r w:rsidRPr="00AB74F6">
        <w:t xml:space="preserve"> et/ou la CS peuvent effectuer des contrôles quant aux kms déclarés en utilisant comme référence les moyens informatiques ;</w:t>
      </w:r>
    </w:p>
    <w:p w14:paraId="49879EF1" w14:textId="77777777" w:rsidR="00AD055A" w:rsidRDefault="00AD055A" w:rsidP="00AD055A">
      <w:pPr>
        <w:pStyle w:val="Sansinterligne"/>
        <w:numPr>
          <w:ilvl w:val="0"/>
          <w:numId w:val="10"/>
        </w:numPr>
      </w:pPr>
      <w:r w:rsidRPr="00AB74F6">
        <w:t xml:space="preserve">les kilomètres déclarés ne peuvent excéder les kilomètres proposés sur le portail ou la limite provinciale la plus proche, l’exception étant le déplacement de salle à salle pour autant qu’elle résulte d’une désignation de la </w:t>
      </w:r>
      <w:proofErr w:type="spellStart"/>
      <w:r w:rsidRPr="00AB74F6">
        <w:t>CAr</w:t>
      </w:r>
      <w:proofErr w:type="spellEnd"/>
      <w:r w:rsidRPr="00AB74F6">
        <w:t> ;</w:t>
      </w:r>
    </w:p>
    <w:p w14:paraId="72E96B2C" w14:textId="77777777" w:rsidR="00AD055A" w:rsidRPr="00AB74F6" w:rsidRDefault="00AD055A" w:rsidP="00AD055A">
      <w:pPr>
        <w:pStyle w:val="Sansinterligne"/>
        <w:numPr>
          <w:ilvl w:val="0"/>
          <w:numId w:val="10"/>
        </w:numPr>
      </w:pPr>
      <w:r>
        <w:lastRenderedPageBreak/>
        <w:t>l’arbitre affilié en BWBC mais habitant dans une autre province compte ses frais de déplacement à partir de son domicile s’il habite à moins de 20 km de la frontière provinciale. Dans le cas contraire, il ne peut compter que 20 km à partir de cette même frontière ;</w:t>
      </w:r>
    </w:p>
    <w:p w14:paraId="7FC17F33" w14:textId="77777777" w:rsidR="00AD055A" w:rsidRPr="00AB74F6" w:rsidRDefault="00AD055A" w:rsidP="00AD055A">
      <w:pPr>
        <w:pStyle w:val="Sansinterligne"/>
        <w:numPr>
          <w:ilvl w:val="0"/>
          <w:numId w:val="10"/>
        </w:numPr>
      </w:pPr>
      <w:r w:rsidRPr="00AB74F6">
        <w:t xml:space="preserve">en cas d’anomalie quant aux kilomètres déclarés, la </w:t>
      </w:r>
      <w:proofErr w:type="spellStart"/>
      <w:r w:rsidRPr="00AB74F6">
        <w:t>CAr</w:t>
      </w:r>
      <w:proofErr w:type="spellEnd"/>
      <w:r w:rsidRPr="00AB74F6">
        <w:t xml:space="preserve"> et/ou la CS peuvent demander un justificatif à l’arbitre. Si la motivation n’est pas retenue par la </w:t>
      </w:r>
      <w:proofErr w:type="spellStart"/>
      <w:r w:rsidRPr="00AB74F6">
        <w:t>CAr</w:t>
      </w:r>
      <w:proofErr w:type="spellEnd"/>
      <w:r w:rsidRPr="00AB74F6">
        <w:t xml:space="preserve"> et/ou la CS, l’arbitre est sanctionné de l’amende prévue.  En cas de désaccord entre la </w:t>
      </w:r>
      <w:proofErr w:type="spellStart"/>
      <w:r w:rsidRPr="00AB74F6">
        <w:t>CAr</w:t>
      </w:r>
      <w:proofErr w:type="spellEnd"/>
      <w:r w:rsidRPr="00AB74F6">
        <w:t xml:space="preserve"> et la CS, l’OA tranche ;</w:t>
      </w:r>
    </w:p>
    <w:p w14:paraId="3D39D06C" w14:textId="77777777" w:rsidR="00AD055A" w:rsidRDefault="00AD055A" w:rsidP="00AD055A">
      <w:pPr>
        <w:pStyle w:val="Sansinterligne"/>
        <w:numPr>
          <w:ilvl w:val="0"/>
          <w:numId w:val="10"/>
        </w:numPr>
      </w:pPr>
      <w:r w:rsidRPr="00AB74F6">
        <w:t xml:space="preserve">toute répétition implique un triplement de l’amende prévue, tandis que la </w:t>
      </w:r>
      <w:proofErr w:type="spellStart"/>
      <w:r w:rsidRPr="00AB74F6">
        <w:t>CAr</w:t>
      </w:r>
      <w:proofErr w:type="spellEnd"/>
      <w:r w:rsidRPr="00AB74F6">
        <w:t xml:space="preserve"> se réserve le droit d’entreprendre d’autres actions disciplinaires envers l’arbitre</w:t>
      </w:r>
      <w:r>
        <w:t> ;</w:t>
      </w:r>
    </w:p>
    <w:p w14:paraId="25A8190A" w14:textId="77777777" w:rsidR="00AD055A" w:rsidRPr="00AB74F6" w:rsidRDefault="00AD055A" w:rsidP="00AD055A">
      <w:pPr>
        <w:pStyle w:val="Sansinterligne"/>
      </w:pPr>
    </w:p>
    <w:p w14:paraId="4E21B0E4" w14:textId="77777777" w:rsidR="00062E03" w:rsidRDefault="00062E03" w:rsidP="00062E03"/>
    <w:p w14:paraId="25FF0B37" w14:textId="7162157B" w:rsidR="00062E03" w:rsidRPr="00C523B9" w:rsidRDefault="00EB2060">
      <w:pPr>
        <w:rPr>
          <w:sz w:val="22"/>
          <w:szCs w:val="22"/>
          <w:u w:val="single"/>
        </w:rPr>
      </w:pPr>
      <w:r w:rsidRPr="00C523B9">
        <w:rPr>
          <w:sz w:val="22"/>
          <w:szCs w:val="22"/>
          <w:u w:val="single"/>
        </w:rPr>
        <w:t>Amendement</w:t>
      </w:r>
      <w:r w:rsidR="003B35DC" w:rsidRPr="00C523B9">
        <w:rPr>
          <w:sz w:val="22"/>
          <w:szCs w:val="22"/>
          <w:u w:val="single"/>
        </w:rPr>
        <w:t>s</w:t>
      </w:r>
      <w:r w:rsidRPr="00C523B9">
        <w:rPr>
          <w:sz w:val="22"/>
          <w:szCs w:val="22"/>
          <w:u w:val="single"/>
        </w:rPr>
        <w:t xml:space="preserve"> proposés</w:t>
      </w:r>
    </w:p>
    <w:p w14:paraId="03DE3ECD" w14:textId="33D01230" w:rsidR="00EB2060" w:rsidRPr="00C523B9" w:rsidRDefault="00EB2060" w:rsidP="00EB2060">
      <w:pPr>
        <w:rPr>
          <w:sz w:val="22"/>
          <w:szCs w:val="22"/>
        </w:rPr>
      </w:pPr>
      <w:r w:rsidRPr="00C523B9">
        <w:rPr>
          <w:sz w:val="22"/>
          <w:szCs w:val="22"/>
        </w:rPr>
        <w:t>Texte modifié:</w:t>
      </w:r>
    </w:p>
    <w:p w14:paraId="001BF04E" w14:textId="77777777" w:rsidR="00EB2060" w:rsidRPr="00C523B9" w:rsidRDefault="00EB2060" w:rsidP="00EB2060">
      <w:pPr>
        <w:rPr>
          <w:sz w:val="22"/>
          <w:szCs w:val="22"/>
        </w:rPr>
      </w:pPr>
      <w:r w:rsidRPr="00C523B9">
        <w:rPr>
          <w:sz w:val="22"/>
          <w:szCs w:val="22"/>
        </w:rPr>
        <w:t xml:space="preserve">29.2. La rencontre principale est dirigée par un 1er arbitre et, éventuellement, </w:t>
      </w:r>
      <w:r w:rsidRPr="00C523B9">
        <w:rPr>
          <w:color w:val="FF0000"/>
          <w:sz w:val="22"/>
          <w:szCs w:val="22"/>
        </w:rPr>
        <w:t xml:space="preserve">par </w:t>
      </w:r>
      <w:r w:rsidRPr="00C523B9">
        <w:rPr>
          <w:sz w:val="22"/>
          <w:szCs w:val="22"/>
        </w:rPr>
        <w:t>un 2ème arbitre</w:t>
      </w:r>
    </w:p>
    <w:p w14:paraId="4ADE8BCB" w14:textId="77777777" w:rsidR="00EB2060" w:rsidRPr="00C523B9" w:rsidRDefault="00EB2060" w:rsidP="00EB2060">
      <w:pPr>
        <w:rPr>
          <w:sz w:val="22"/>
          <w:szCs w:val="22"/>
        </w:rPr>
      </w:pPr>
      <w:r w:rsidRPr="00C523B9">
        <w:rPr>
          <w:sz w:val="22"/>
          <w:szCs w:val="22"/>
        </w:rPr>
        <w:t xml:space="preserve">est désigné par la </w:t>
      </w:r>
      <w:proofErr w:type="spellStart"/>
      <w:r w:rsidRPr="00C523B9">
        <w:rPr>
          <w:sz w:val="22"/>
          <w:szCs w:val="22"/>
        </w:rPr>
        <w:t>CAr</w:t>
      </w:r>
      <w:proofErr w:type="spellEnd"/>
      <w:r w:rsidRPr="00C523B9">
        <w:rPr>
          <w:sz w:val="22"/>
          <w:szCs w:val="22"/>
        </w:rPr>
        <w:t xml:space="preserve">. Les </w:t>
      </w:r>
      <w:r w:rsidRPr="00C523B9">
        <w:rPr>
          <w:color w:val="FF0000"/>
          <w:sz w:val="22"/>
          <w:szCs w:val="22"/>
        </w:rPr>
        <w:t>prestations</w:t>
      </w:r>
      <w:r w:rsidRPr="00C523B9">
        <w:rPr>
          <w:sz w:val="22"/>
          <w:szCs w:val="22"/>
        </w:rPr>
        <w:t xml:space="preserve"> (indemnités </w:t>
      </w:r>
      <w:r w:rsidRPr="00C523B9">
        <w:rPr>
          <w:color w:val="FF0000"/>
          <w:sz w:val="22"/>
          <w:szCs w:val="22"/>
        </w:rPr>
        <w:t>et frais de déplacement</w:t>
      </w:r>
      <w:r w:rsidRPr="00C523B9">
        <w:rPr>
          <w:sz w:val="22"/>
          <w:szCs w:val="22"/>
        </w:rPr>
        <w:t>) payées au 1er arbitre</w:t>
      </w:r>
    </w:p>
    <w:p w14:paraId="56A5D213" w14:textId="77777777" w:rsidR="00EB2060" w:rsidRPr="00C523B9" w:rsidRDefault="00EB2060" w:rsidP="00EB2060">
      <w:pPr>
        <w:rPr>
          <w:sz w:val="22"/>
          <w:szCs w:val="22"/>
        </w:rPr>
      </w:pPr>
      <w:r w:rsidRPr="00C523B9">
        <w:rPr>
          <w:sz w:val="22"/>
          <w:szCs w:val="22"/>
        </w:rPr>
        <w:t xml:space="preserve">sont à charge du club visité et les </w:t>
      </w:r>
      <w:r w:rsidRPr="00C523B9">
        <w:rPr>
          <w:color w:val="FF0000"/>
          <w:sz w:val="22"/>
          <w:szCs w:val="22"/>
        </w:rPr>
        <w:t>prestations</w:t>
      </w:r>
      <w:r w:rsidRPr="00C523B9">
        <w:rPr>
          <w:sz w:val="22"/>
          <w:szCs w:val="22"/>
        </w:rPr>
        <w:t xml:space="preserve"> (indemnités </w:t>
      </w:r>
      <w:r w:rsidRPr="00C523B9">
        <w:rPr>
          <w:color w:val="FF0000"/>
          <w:sz w:val="22"/>
          <w:szCs w:val="22"/>
        </w:rPr>
        <w:t>et frais de déplacement</w:t>
      </w:r>
      <w:r w:rsidRPr="00C523B9">
        <w:rPr>
          <w:sz w:val="22"/>
          <w:szCs w:val="22"/>
        </w:rPr>
        <w:t>) payées au</w:t>
      </w:r>
    </w:p>
    <w:p w14:paraId="3278F746" w14:textId="77777777" w:rsidR="00EB2060" w:rsidRPr="00C523B9" w:rsidRDefault="00EB2060" w:rsidP="00EB2060">
      <w:pPr>
        <w:rPr>
          <w:sz w:val="22"/>
          <w:szCs w:val="22"/>
        </w:rPr>
      </w:pPr>
      <w:r w:rsidRPr="00C523B9">
        <w:rPr>
          <w:sz w:val="22"/>
          <w:szCs w:val="22"/>
        </w:rPr>
        <w:t xml:space="preserve">2ème arbitre sont à charge de la </w:t>
      </w:r>
      <w:proofErr w:type="spellStart"/>
      <w:r w:rsidRPr="00C523B9">
        <w:rPr>
          <w:sz w:val="22"/>
          <w:szCs w:val="22"/>
        </w:rPr>
        <w:t>CAr</w:t>
      </w:r>
      <w:proofErr w:type="spellEnd"/>
      <w:r w:rsidRPr="00C523B9">
        <w:rPr>
          <w:sz w:val="22"/>
          <w:szCs w:val="22"/>
        </w:rPr>
        <w:t xml:space="preserve"> et sont payées aux arbitres par l’OA selon les modalités</w:t>
      </w:r>
    </w:p>
    <w:p w14:paraId="50F65441" w14:textId="2EF280AD" w:rsidR="00EB2060" w:rsidRPr="00C523B9" w:rsidRDefault="00EB2060" w:rsidP="00EB2060">
      <w:pPr>
        <w:rPr>
          <w:sz w:val="22"/>
          <w:szCs w:val="22"/>
        </w:rPr>
      </w:pPr>
      <w:r w:rsidRPr="00C523B9">
        <w:rPr>
          <w:sz w:val="22"/>
          <w:szCs w:val="22"/>
        </w:rPr>
        <w:t>prévues avant le début de chaque saison sportive.</w:t>
      </w:r>
    </w:p>
    <w:p w14:paraId="283F3EBF" w14:textId="316D78AA" w:rsidR="00EB2060" w:rsidRPr="00C523B9" w:rsidRDefault="00EB2060" w:rsidP="00EB2060">
      <w:pPr>
        <w:rPr>
          <w:sz w:val="22"/>
          <w:szCs w:val="22"/>
        </w:rPr>
      </w:pPr>
      <w:r w:rsidRPr="00C523B9">
        <w:rPr>
          <w:sz w:val="22"/>
          <w:szCs w:val="22"/>
        </w:rPr>
        <w:t>29.3. Tout arbitre officiel est convoqué par le site officiel ou par courrier électronique ou, en cas d’urgence, par</w:t>
      </w:r>
      <w:r w:rsidRPr="00C523B9">
        <w:rPr>
          <w:sz w:val="22"/>
          <w:szCs w:val="22"/>
        </w:rPr>
        <w:t xml:space="preserve"> </w:t>
      </w:r>
      <w:r w:rsidRPr="00C523B9">
        <w:rPr>
          <w:sz w:val="22"/>
          <w:szCs w:val="22"/>
        </w:rPr>
        <w:t>téléphone.</w:t>
      </w:r>
    </w:p>
    <w:p w14:paraId="28F2D2F6" w14:textId="174855DF" w:rsidR="00C523B9" w:rsidRPr="00AD055A" w:rsidRDefault="00EB2060" w:rsidP="00EB2060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AD055A">
        <w:rPr>
          <w:rFonts w:ascii="Calibri" w:hAnsi="Calibri" w:cs="Calibri"/>
          <w:color w:val="FF0000"/>
          <w:sz w:val="22"/>
          <w:szCs w:val="22"/>
        </w:rPr>
        <w:t xml:space="preserve">Avant chaque début de championnat, </w:t>
      </w:r>
      <w:r w:rsidR="00C523B9" w:rsidRPr="00AD055A">
        <w:rPr>
          <w:rFonts w:ascii="Calibri" w:hAnsi="Calibri" w:cs="Calibri"/>
          <w:color w:val="FF0000"/>
          <w:sz w:val="22"/>
          <w:szCs w:val="22"/>
        </w:rPr>
        <w:t xml:space="preserve">la </w:t>
      </w:r>
      <w:proofErr w:type="spellStart"/>
      <w:r w:rsidR="00C523B9" w:rsidRPr="00AD055A">
        <w:rPr>
          <w:rFonts w:ascii="Calibri" w:hAnsi="Calibri" w:cs="Calibri"/>
          <w:color w:val="FF0000"/>
          <w:sz w:val="22"/>
          <w:szCs w:val="22"/>
        </w:rPr>
        <w:t>CAr</w:t>
      </w:r>
      <w:proofErr w:type="spellEnd"/>
    </w:p>
    <w:p w14:paraId="7D9E5E14" w14:textId="77777777" w:rsidR="00AD055A" w:rsidRPr="00AD055A" w:rsidRDefault="00C523B9" w:rsidP="00AD05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ptos" w:hAnsi="Aptos"/>
          <w:color w:val="FF0000"/>
          <w:sz w:val="22"/>
          <w:szCs w:val="22"/>
        </w:rPr>
      </w:pPr>
      <w:r w:rsidRPr="00AD055A">
        <w:rPr>
          <w:rFonts w:ascii="Calibri" w:hAnsi="Calibri" w:cs="Calibri"/>
          <w:color w:val="FF0000"/>
          <w:sz w:val="22"/>
          <w:szCs w:val="22"/>
        </w:rPr>
        <w:t>présente à l’OA</w:t>
      </w:r>
      <w:r w:rsidR="00EB2060" w:rsidRPr="00AD055A">
        <w:rPr>
          <w:rFonts w:ascii="Calibri" w:hAnsi="Calibri" w:cs="Calibri"/>
          <w:color w:val="FF0000"/>
          <w:sz w:val="22"/>
          <w:szCs w:val="22"/>
        </w:rPr>
        <w:t xml:space="preserve"> un tableau reprenant les distances entre le domicile de chaque arbitre et toutes les salles où auront lieu les rencontres.</w:t>
      </w:r>
      <w:r w:rsidR="00EB2060" w:rsidRPr="00AD055A">
        <w:rPr>
          <w:rFonts w:ascii="Calibri" w:hAnsi="Calibri" w:cs="Calibri"/>
          <w:color w:val="FF0000"/>
          <w:sz w:val="22"/>
          <w:szCs w:val="22"/>
        </w:rPr>
        <w:br/>
        <w:t xml:space="preserve">Ce tableau servira de base lors de la désignation des arbitres afin minimiser </w:t>
      </w:r>
      <w:r w:rsidRPr="00AD055A">
        <w:rPr>
          <w:rFonts w:ascii="Calibri" w:hAnsi="Calibri" w:cs="Calibri"/>
          <w:color w:val="FF0000"/>
          <w:sz w:val="22"/>
          <w:szCs w:val="22"/>
        </w:rPr>
        <w:t>autant que</w:t>
      </w:r>
      <w:r w:rsidR="00EB2060" w:rsidRPr="00AD055A">
        <w:rPr>
          <w:rFonts w:ascii="Calibri" w:hAnsi="Calibri" w:cs="Calibri"/>
          <w:color w:val="FF0000"/>
          <w:sz w:val="22"/>
          <w:szCs w:val="22"/>
        </w:rPr>
        <w:t xml:space="preserve"> possible les déplacements des arbitres.</w:t>
      </w:r>
    </w:p>
    <w:p w14:paraId="36617176" w14:textId="77777777" w:rsidR="00AD055A" w:rsidRPr="00AD055A" w:rsidRDefault="00EB2060" w:rsidP="00AD05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ptos" w:hAnsi="Aptos"/>
          <w:color w:val="FF0000"/>
          <w:sz w:val="22"/>
          <w:szCs w:val="22"/>
        </w:rPr>
      </w:pPr>
      <w:r w:rsidRPr="00AD055A">
        <w:rPr>
          <w:rFonts w:ascii="Calibri" w:hAnsi="Calibri" w:cs="Calibri"/>
          <w:color w:val="FF0000"/>
          <w:sz w:val="22"/>
          <w:szCs w:val="22"/>
        </w:rPr>
        <w:t>défini</w:t>
      </w:r>
      <w:r w:rsidR="003B35DC" w:rsidRPr="00AD055A">
        <w:rPr>
          <w:rFonts w:ascii="Calibri" w:hAnsi="Calibri" w:cs="Calibri"/>
          <w:color w:val="FF0000"/>
          <w:sz w:val="22"/>
          <w:szCs w:val="22"/>
        </w:rPr>
        <w:t>t</w:t>
      </w:r>
      <w:r w:rsidRPr="00AD055A">
        <w:rPr>
          <w:rFonts w:ascii="Calibri" w:hAnsi="Calibri" w:cs="Calibri"/>
          <w:color w:val="FF0000"/>
          <w:sz w:val="22"/>
          <w:szCs w:val="22"/>
        </w:rPr>
        <w:t xml:space="preserve"> les priorités pour désigner les arbitres durant la saison</w:t>
      </w:r>
      <w:r w:rsidR="003B35DC" w:rsidRPr="00AD055A">
        <w:rPr>
          <w:rFonts w:ascii="Calibri" w:hAnsi="Calibri" w:cs="Calibri"/>
          <w:color w:val="FF0000"/>
          <w:sz w:val="22"/>
          <w:szCs w:val="22"/>
        </w:rPr>
        <w:t xml:space="preserve"> et les présentent à l’OA pour ratificatio</w:t>
      </w:r>
      <w:r w:rsidR="00AD055A">
        <w:rPr>
          <w:rFonts w:ascii="Calibri" w:hAnsi="Calibri" w:cs="Calibri"/>
          <w:color w:val="FF0000"/>
          <w:sz w:val="22"/>
          <w:szCs w:val="22"/>
        </w:rPr>
        <w:t>n.</w:t>
      </w:r>
    </w:p>
    <w:p w14:paraId="388F6313" w14:textId="3250D85C" w:rsidR="00EB2060" w:rsidRPr="00AD055A" w:rsidRDefault="00AD055A" w:rsidP="00AD055A">
      <w:pPr>
        <w:pStyle w:val="NormalWeb"/>
        <w:spacing w:before="0" w:beforeAutospacing="0" w:after="0" w:afterAutospacing="0"/>
        <w:rPr>
          <w:rFonts w:ascii="Aptos" w:hAnsi="Aptos"/>
          <w:color w:val="FF0000"/>
          <w:sz w:val="22"/>
          <w:szCs w:val="22"/>
        </w:rPr>
      </w:pPr>
      <w:r w:rsidRPr="00AD055A">
        <w:rPr>
          <w:rFonts w:ascii="Calibri" w:hAnsi="Calibri" w:cs="Calibri"/>
          <w:color w:val="FF0000"/>
          <w:sz w:val="22"/>
          <w:szCs w:val="22"/>
        </w:rPr>
        <w:t xml:space="preserve">Après approbation, </w:t>
      </w:r>
      <w:r>
        <w:rPr>
          <w:rFonts w:ascii="Calibri" w:hAnsi="Calibri" w:cs="Calibri"/>
          <w:color w:val="FF0000"/>
          <w:sz w:val="22"/>
          <w:szCs w:val="22"/>
        </w:rPr>
        <w:t>le tableau des distances ainsi que les priorités</w:t>
      </w:r>
      <w:r w:rsidR="003B35DC" w:rsidRPr="00AD055A">
        <w:rPr>
          <w:rFonts w:ascii="Calibri" w:hAnsi="Calibri" w:cs="Calibri"/>
          <w:color w:val="FF0000"/>
          <w:sz w:val="22"/>
          <w:szCs w:val="22"/>
        </w:rPr>
        <w:t xml:space="preserve"> sont d’application pour la saison à venir.</w:t>
      </w:r>
    </w:p>
    <w:p w14:paraId="0AABC774" w14:textId="77777777" w:rsidR="00AD055A" w:rsidRPr="00AD055A" w:rsidRDefault="00AD055A" w:rsidP="00AD055A">
      <w:pPr>
        <w:pStyle w:val="NormalWeb"/>
        <w:spacing w:before="0" w:beforeAutospacing="0" w:after="0" w:afterAutospacing="0"/>
        <w:ind w:left="720"/>
        <w:rPr>
          <w:rFonts w:ascii="Aptos" w:hAnsi="Aptos"/>
          <w:sz w:val="22"/>
          <w:szCs w:val="22"/>
        </w:rPr>
      </w:pPr>
    </w:p>
    <w:p w14:paraId="3AC2BD1D" w14:textId="77777777" w:rsidR="003B35DC" w:rsidRPr="00AB74F6" w:rsidRDefault="003B35DC" w:rsidP="003B35DC">
      <w:pPr>
        <w:pStyle w:val="Sansinterligne"/>
        <w:ind w:left="567" w:hanging="567"/>
      </w:pPr>
      <w:r>
        <w:t>29</w:t>
      </w:r>
      <w:r w:rsidRPr="00AB74F6">
        <w:t>.4. Les indemnités d’arbitrage et les frais de déplacement pour la rencontre principale sont déterminés de la manière suivante :</w:t>
      </w:r>
    </w:p>
    <w:p w14:paraId="5BDDCAE3" w14:textId="77777777" w:rsidR="003B35DC" w:rsidRPr="00AB74F6" w:rsidRDefault="003B35DC" w:rsidP="003B35DC">
      <w:pPr>
        <w:pStyle w:val="Sansinterligne"/>
        <w:numPr>
          <w:ilvl w:val="0"/>
          <w:numId w:val="1"/>
        </w:numPr>
      </w:pPr>
      <w:r w:rsidRPr="00AB74F6">
        <w:t>arbitre seul ou 1</w:t>
      </w:r>
      <w:r w:rsidRPr="00AB74F6">
        <w:rPr>
          <w:vertAlign w:val="superscript"/>
        </w:rPr>
        <w:t>er</w:t>
      </w:r>
      <w:r w:rsidRPr="00AB74F6">
        <w:t xml:space="preserve"> arbitre d’une rencontre : </w:t>
      </w:r>
      <w:r w:rsidRPr="00267DFC">
        <w:rPr>
          <w:strike/>
        </w:rPr>
        <w:t>30€</w:t>
      </w:r>
      <w:r>
        <w:t xml:space="preserve"> </w:t>
      </w:r>
      <w:r w:rsidRPr="00267DFC">
        <w:rPr>
          <w:color w:val="FF0000"/>
        </w:rPr>
        <w:t xml:space="preserve">33 € </w:t>
      </w:r>
      <w:r w:rsidRPr="00AB74F6">
        <w:t>et frais de déplacements ;</w:t>
      </w:r>
    </w:p>
    <w:p w14:paraId="66BD5FFF" w14:textId="77777777" w:rsidR="003B35DC" w:rsidRDefault="003B35DC" w:rsidP="003B35DC">
      <w:pPr>
        <w:pStyle w:val="Sansinterligne"/>
        <w:numPr>
          <w:ilvl w:val="0"/>
          <w:numId w:val="1"/>
        </w:numPr>
      </w:pPr>
      <w:r w:rsidRPr="00AB74F6">
        <w:t xml:space="preserve">arbitre désigné par la </w:t>
      </w:r>
      <w:proofErr w:type="spellStart"/>
      <w:r w:rsidRPr="00AB74F6">
        <w:t>CAr</w:t>
      </w:r>
      <w:proofErr w:type="spellEnd"/>
      <w:r w:rsidRPr="00AB74F6">
        <w:t xml:space="preserve"> pour une rencontre de Promotion hommes et dames en FVWB : montant maximum légal du bénévole et frais de déplacements ;</w:t>
      </w:r>
    </w:p>
    <w:p w14:paraId="0A18AB4E" w14:textId="77777777" w:rsidR="003B35DC" w:rsidRPr="00CB7D39" w:rsidRDefault="003B35DC" w:rsidP="003B35DC">
      <w:pPr>
        <w:ind w:right="179"/>
        <w:rPr>
          <w:sz w:val="16"/>
          <w:szCs w:val="16"/>
        </w:rPr>
      </w:pPr>
    </w:p>
    <w:p w14:paraId="6F7097DD" w14:textId="77777777" w:rsidR="003B35DC" w:rsidRPr="00FD1BAD" w:rsidRDefault="003B35DC" w:rsidP="003B35DC">
      <w:pPr>
        <w:pStyle w:val="Sansinterligne"/>
        <w:rPr>
          <w:color w:val="FF0000"/>
        </w:rPr>
      </w:pPr>
      <w:r w:rsidRPr="00FD1BAD">
        <w:rPr>
          <w:color w:val="FF0000"/>
        </w:rPr>
        <w:t>29.5. Sauf circonstance exceptionnelle avalisée par l’OA, les frais déplacement des arbitres sont de 75% du montant fixé par la législation fédérale ( indemnités par kilomètre effectué ).</w:t>
      </w:r>
    </w:p>
    <w:p w14:paraId="4D7EF2E5" w14:textId="77777777" w:rsidR="003B35DC" w:rsidRDefault="003B35DC" w:rsidP="003B35DC">
      <w:pPr>
        <w:pStyle w:val="Sansinterligne"/>
        <w:numPr>
          <w:ilvl w:val="0"/>
          <w:numId w:val="5"/>
        </w:numPr>
      </w:pPr>
      <w:r>
        <w:t>Les frais de déplacement sont calculés </w:t>
      </w:r>
      <w:r w:rsidRPr="00267DFC">
        <w:rPr>
          <w:color w:val="FF0000"/>
        </w:rPr>
        <w:t>de la manière suivante</w:t>
      </w:r>
      <w:r>
        <w:rPr>
          <w:color w:val="FF0000"/>
        </w:rPr>
        <w:t xml:space="preserve"> </w:t>
      </w:r>
      <w:r>
        <w:t>:</w:t>
      </w:r>
    </w:p>
    <w:p w14:paraId="1A390D8A" w14:textId="77777777" w:rsidR="003B35DC" w:rsidRPr="00267DFC" w:rsidRDefault="003B35DC" w:rsidP="00AD055A">
      <w:pPr>
        <w:pStyle w:val="Sansinterligne"/>
        <w:numPr>
          <w:ilvl w:val="0"/>
          <w:numId w:val="8"/>
        </w:numPr>
        <w:rPr>
          <w:color w:val="FF0000"/>
        </w:rPr>
      </w:pPr>
      <w:r w:rsidRPr="00267DFC">
        <w:rPr>
          <w:color w:val="FF0000"/>
        </w:rPr>
        <w:t>par une application validée par l’OA avant le début de chaque saison sportive</w:t>
      </w:r>
    </w:p>
    <w:p w14:paraId="19C93283" w14:textId="77777777" w:rsidR="003B35DC" w:rsidRPr="00FD1BAD" w:rsidRDefault="003B35DC" w:rsidP="00AD055A">
      <w:pPr>
        <w:pStyle w:val="Sansinterligne"/>
        <w:numPr>
          <w:ilvl w:val="0"/>
          <w:numId w:val="8"/>
        </w:numPr>
        <w:rPr>
          <w:color w:val="FF0000"/>
        </w:rPr>
      </w:pPr>
      <w:r w:rsidRPr="00FD1BAD">
        <w:rPr>
          <w:color w:val="FF0000"/>
        </w:rPr>
        <w:t>par le trajet le plus court pour se rendre à la salle.</w:t>
      </w:r>
    </w:p>
    <w:p w14:paraId="56A39B16" w14:textId="77777777" w:rsidR="003B35DC" w:rsidRDefault="003B35DC" w:rsidP="003B35DC">
      <w:pPr>
        <w:pStyle w:val="Sansinterligne"/>
        <w:numPr>
          <w:ilvl w:val="0"/>
          <w:numId w:val="3"/>
        </w:numPr>
        <w:ind w:left="709"/>
        <w:rPr>
          <w:color w:val="FF0000"/>
        </w:rPr>
      </w:pPr>
      <w:r w:rsidRPr="00267DFC">
        <w:rPr>
          <w:color w:val="FF0000"/>
        </w:rPr>
        <w:t>Les kilomètres calculés par l’application ne peuvent pas être modifiés par l’arbitre sauf :</w:t>
      </w:r>
    </w:p>
    <w:p w14:paraId="5D81907A" w14:textId="77777777" w:rsidR="003B35DC" w:rsidRDefault="003B35DC" w:rsidP="00AD055A">
      <w:pPr>
        <w:pStyle w:val="Sansinterligne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accord de l’OA</w:t>
      </w:r>
    </w:p>
    <w:p w14:paraId="4E909154" w14:textId="77777777" w:rsidR="003B35DC" w:rsidRDefault="003B35DC" w:rsidP="00AD055A">
      <w:pPr>
        <w:pStyle w:val="Sansinterligne"/>
        <w:numPr>
          <w:ilvl w:val="0"/>
          <w:numId w:val="9"/>
        </w:numPr>
      </w:pPr>
      <w:r>
        <w:t>en cas de</w:t>
      </w:r>
      <w:r w:rsidRPr="00AB74F6">
        <w:t xml:space="preserve"> déplacement de salle à salle pour autant qu’elle résulte d’une désignation de la </w:t>
      </w:r>
      <w:proofErr w:type="spellStart"/>
      <w:r w:rsidRPr="00AB74F6">
        <w:t>CAr</w:t>
      </w:r>
      <w:proofErr w:type="spellEnd"/>
      <w:r w:rsidRPr="00AB74F6">
        <w:t> ;</w:t>
      </w:r>
    </w:p>
    <w:p w14:paraId="1B242AC5" w14:textId="77777777" w:rsidR="003B35DC" w:rsidRDefault="003B35DC" w:rsidP="003B35DC">
      <w:pPr>
        <w:pStyle w:val="Sansinterligne"/>
        <w:numPr>
          <w:ilvl w:val="0"/>
          <w:numId w:val="4"/>
        </w:numPr>
        <w:ind w:left="709"/>
      </w:pPr>
      <w:r>
        <w:t>L</w:t>
      </w:r>
      <w:r w:rsidRPr="00AB74F6">
        <w:t xml:space="preserve">a </w:t>
      </w:r>
      <w:proofErr w:type="spellStart"/>
      <w:r w:rsidRPr="00AB74F6">
        <w:t>CAr</w:t>
      </w:r>
      <w:proofErr w:type="spellEnd"/>
      <w:r w:rsidRPr="00AB74F6">
        <w:t xml:space="preserve"> et/ou la CS peuvent effectuer des contrôles quant aux kms déclarés en utilisant comme référence les moyens informatiques ;</w:t>
      </w:r>
    </w:p>
    <w:p w14:paraId="55898695" w14:textId="0FD84614" w:rsidR="003B35DC" w:rsidRPr="003B35DC" w:rsidRDefault="003B35DC" w:rsidP="003B35DC">
      <w:pPr>
        <w:pStyle w:val="Sansinterligne"/>
        <w:numPr>
          <w:ilvl w:val="0"/>
          <w:numId w:val="4"/>
        </w:numPr>
        <w:ind w:left="709"/>
      </w:pPr>
      <w:r w:rsidRPr="00CB7D39">
        <w:rPr>
          <w:strike/>
        </w:rPr>
        <w:t xml:space="preserve">les kilomètres déclarés ne peuvent excéder les kilomètres proposés sur le portail ou la limite provinciale la plus proche, l’exception étant le déplacement de salle à salle pour autant qu’elle résulte d’une désignation de la </w:t>
      </w:r>
      <w:proofErr w:type="spellStart"/>
      <w:r w:rsidRPr="00CB7D39">
        <w:rPr>
          <w:strike/>
        </w:rPr>
        <w:t>CAr</w:t>
      </w:r>
      <w:proofErr w:type="spellEnd"/>
      <w:r w:rsidRPr="00CB7D39">
        <w:rPr>
          <w:strike/>
        </w:rPr>
        <w:t> ;</w:t>
      </w:r>
    </w:p>
    <w:p w14:paraId="77051DBE" w14:textId="5D11C95F" w:rsidR="003B35DC" w:rsidRDefault="003B35DC" w:rsidP="003B35DC">
      <w:pPr>
        <w:pStyle w:val="Sansinterligne"/>
        <w:numPr>
          <w:ilvl w:val="0"/>
          <w:numId w:val="4"/>
        </w:numPr>
        <w:ind w:left="709"/>
      </w:pPr>
      <w:r>
        <w:t>L’arbitre affilié en BWBC mais habitant dans une autre province compte ses frais de déplacement à partir de son domicile s’il habite à moins de 20 km de la frontière provinciale. Dans le cas contraire, il ne peut compter que 20 km à partir de cette même</w:t>
      </w:r>
      <w:r>
        <w:t xml:space="preserve"> frontière ;</w:t>
      </w:r>
    </w:p>
    <w:p w14:paraId="0E673774" w14:textId="64D31CE9" w:rsidR="003B35DC" w:rsidRPr="00C523B9" w:rsidRDefault="003B35DC" w:rsidP="003B35DC">
      <w:pPr>
        <w:pStyle w:val="Sansinterligne"/>
        <w:numPr>
          <w:ilvl w:val="0"/>
          <w:numId w:val="4"/>
        </w:numPr>
        <w:ind w:left="709"/>
      </w:pPr>
      <w:r>
        <w:t xml:space="preserve">En cas </w:t>
      </w:r>
      <w:r w:rsidRPr="00AB74F6">
        <w:t xml:space="preserve">d’anomalie </w:t>
      </w:r>
      <w:r w:rsidRPr="00267DFC">
        <w:rPr>
          <w:color w:val="FF0000"/>
        </w:rPr>
        <w:t>non justifiée</w:t>
      </w:r>
      <w:r>
        <w:t xml:space="preserve"> </w:t>
      </w:r>
      <w:r w:rsidRPr="00AB74F6">
        <w:t xml:space="preserve">quant aux kilomètres déclarés, </w:t>
      </w:r>
      <w:r w:rsidRPr="00267DFC">
        <w:rPr>
          <w:strike/>
        </w:rPr>
        <w:t xml:space="preserve">la </w:t>
      </w:r>
      <w:proofErr w:type="spellStart"/>
      <w:r w:rsidRPr="00267DFC">
        <w:rPr>
          <w:strike/>
        </w:rPr>
        <w:t>CAr</w:t>
      </w:r>
      <w:proofErr w:type="spellEnd"/>
      <w:r w:rsidRPr="00267DFC">
        <w:rPr>
          <w:strike/>
        </w:rPr>
        <w:t xml:space="preserve"> et/ou la CS peuvent demander un justificatif à l’arbitre. Si la motivation n’est pas retenue par la </w:t>
      </w:r>
      <w:proofErr w:type="spellStart"/>
      <w:r w:rsidRPr="00267DFC">
        <w:rPr>
          <w:strike/>
        </w:rPr>
        <w:t>CAr</w:t>
      </w:r>
      <w:proofErr w:type="spellEnd"/>
      <w:r w:rsidRPr="00267DFC">
        <w:rPr>
          <w:strike/>
        </w:rPr>
        <w:t xml:space="preserve"> et/ou la CS,</w:t>
      </w:r>
      <w:r w:rsidRPr="00AB74F6">
        <w:t xml:space="preserve"> l’arbitre est sanctionné de l’amende prévue.  </w:t>
      </w:r>
      <w:r w:rsidRPr="00267DFC">
        <w:rPr>
          <w:strike/>
        </w:rPr>
        <w:t xml:space="preserve">En cas de désaccord entre la </w:t>
      </w:r>
      <w:proofErr w:type="spellStart"/>
      <w:r w:rsidRPr="00267DFC">
        <w:rPr>
          <w:strike/>
        </w:rPr>
        <w:t>CAr</w:t>
      </w:r>
      <w:proofErr w:type="spellEnd"/>
      <w:r w:rsidRPr="00267DFC">
        <w:rPr>
          <w:strike/>
        </w:rPr>
        <w:t xml:space="preserve"> et la CS, l’OA</w:t>
      </w:r>
      <w:r w:rsidR="00C523B9">
        <w:rPr>
          <w:strike/>
        </w:rPr>
        <w:t xml:space="preserve"> tranche ;</w:t>
      </w:r>
    </w:p>
    <w:p w14:paraId="4B89AE38" w14:textId="1F3AFCB5" w:rsidR="00EB2060" w:rsidRDefault="00AD055A" w:rsidP="00EB2060">
      <w:pPr>
        <w:pStyle w:val="Sansinterligne"/>
        <w:numPr>
          <w:ilvl w:val="0"/>
          <w:numId w:val="4"/>
        </w:numPr>
        <w:ind w:left="709"/>
      </w:pPr>
      <w:r>
        <w:t xml:space="preserve">Toute </w:t>
      </w:r>
      <w:r w:rsidRPr="00AB74F6">
        <w:t xml:space="preserve">répétition implique un triplement de l’amende prévue, tandis que la </w:t>
      </w:r>
      <w:proofErr w:type="spellStart"/>
      <w:r w:rsidRPr="00AB74F6">
        <w:t>CAr</w:t>
      </w:r>
      <w:proofErr w:type="spellEnd"/>
      <w:r w:rsidRPr="00AB74F6">
        <w:t xml:space="preserve"> se réserve le</w:t>
      </w:r>
      <w:r>
        <w:t xml:space="preserve"> </w:t>
      </w:r>
      <w:r w:rsidRPr="00AB74F6">
        <w:t>droit d’entreprendre d’autres actions disciplinaires envers</w:t>
      </w:r>
      <w:r>
        <w:t xml:space="preserve"> l’arbitre ;</w:t>
      </w:r>
    </w:p>
    <w:sectPr w:rsidR="00EB2060" w:rsidSect="00062E03">
      <w:pgSz w:w="11901" w:h="16817"/>
      <w:pgMar w:top="1134" w:right="96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BBA"/>
    <w:multiLevelType w:val="hybridMultilevel"/>
    <w:tmpl w:val="E98C55BA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0A8"/>
    <w:multiLevelType w:val="hybridMultilevel"/>
    <w:tmpl w:val="B5865874"/>
    <w:lvl w:ilvl="0" w:tplc="8B363794">
      <w:start w:val="3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494A"/>
    <w:multiLevelType w:val="hybridMultilevel"/>
    <w:tmpl w:val="21F2B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6D27"/>
    <w:multiLevelType w:val="hybridMultilevel"/>
    <w:tmpl w:val="1108D8C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3C1EFF"/>
    <w:multiLevelType w:val="hybridMultilevel"/>
    <w:tmpl w:val="C7DA763C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0C9B"/>
    <w:multiLevelType w:val="hybridMultilevel"/>
    <w:tmpl w:val="8886276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537FEF"/>
    <w:multiLevelType w:val="hybridMultilevel"/>
    <w:tmpl w:val="A97C9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05F68"/>
    <w:multiLevelType w:val="hybridMultilevel"/>
    <w:tmpl w:val="195429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3E69CE"/>
    <w:multiLevelType w:val="hybridMultilevel"/>
    <w:tmpl w:val="BB3C9154"/>
    <w:lvl w:ilvl="0" w:tplc="8B363794">
      <w:start w:val="3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3B1A"/>
    <w:multiLevelType w:val="hybridMultilevel"/>
    <w:tmpl w:val="103E67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3918166">
    <w:abstractNumId w:val="4"/>
  </w:num>
  <w:num w:numId="2" w16cid:durableId="683895806">
    <w:abstractNumId w:val="1"/>
  </w:num>
  <w:num w:numId="3" w16cid:durableId="2056002767">
    <w:abstractNumId w:val="7"/>
  </w:num>
  <w:num w:numId="4" w16cid:durableId="1886133767">
    <w:abstractNumId w:val="9"/>
  </w:num>
  <w:num w:numId="5" w16cid:durableId="735276209">
    <w:abstractNumId w:val="6"/>
  </w:num>
  <w:num w:numId="6" w16cid:durableId="1671105836">
    <w:abstractNumId w:val="2"/>
  </w:num>
  <w:num w:numId="7" w16cid:durableId="1648051263">
    <w:abstractNumId w:val="8"/>
  </w:num>
  <w:num w:numId="8" w16cid:durableId="1406143670">
    <w:abstractNumId w:val="5"/>
  </w:num>
  <w:num w:numId="9" w16cid:durableId="1205211863">
    <w:abstractNumId w:val="3"/>
  </w:num>
  <w:num w:numId="10" w16cid:durableId="115356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03"/>
    <w:rsid w:val="00062E03"/>
    <w:rsid w:val="003B35DC"/>
    <w:rsid w:val="00401ED4"/>
    <w:rsid w:val="006C7A35"/>
    <w:rsid w:val="00751BBE"/>
    <w:rsid w:val="00A136E1"/>
    <w:rsid w:val="00A2062C"/>
    <w:rsid w:val="00AB070A"/>
    <w:rsid w:val="00AD055A"/>
    <w:rsid w:val="00C523B9"/>
    <w:rsid w:val="00E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B8E6A"/>
  <w15:chartTrackingRefBased/>
  <w15:docId w15:val="{BEB4C2FD-4898-4649-A378-7A1F6A7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E0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4472C4" w:themeColor="accent1"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2E03"/>
    <w:rPr>
      <w:rFonts w:asciiTheme="majorHAnsi" w:eastAsiaTheme="majorEastAsia" w:hAnsiTheme="majorHAnsi" w:cstheme="majorBidi"/>
      <w:color w:val="4472C4" w:themeColor="accent1"/>
      <w:kern w:val="0"/>
      <w:sz w:val="36"/>
      <w:szCs w:val="36"/>
      <w14:ligatures w14:val="none"/>
    </w:rPr>
  </w:style>
  <w:style w:type="paragraph" w:styleId="Sansinterligne">
    <w:name w:val="No Spacing"/>
    <w:uiPriority w:val="1"/>
    <w:qFormat/>
    <w:rsid w:val="00062E03"/>
    <w:pPr>
      <w:jc w:val="both"/>
    </w:pPr>
    <w:rPr>
      <w:rFonts w:eastAsiaTheme="minorEastAsia"/>
      <w:kern w:val="0"/>
      <w:sz w:val="22"/>
      <w:szCs w:val="21"/>
      <w14:ligatures w14:val="none"/>
    </w:rPr>
  </w:style>
  <w:style w:type="paragraph" w:styleId="Paragraphedeliste">
    <w:name w:val="List Paragraph"/>
    <w:basedOn w:val="Normal"/>
    <w:uiPriority w:val="34"/>
    <w:qFormat/>
    <w:rsid w:val="00EB20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20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Vanleeuw</dc:creator>
  <cp:keywords/>
  <dc:description/>
  <cp:lastModifiedBy>Didier Vanleeuw</cp:lastModifiedBy>
  <cp:revision>2</cp:revision>
  <dcterms:created xsi:type="dcterms:W3CDTF">2025-04-12T13:00:00Z</dcterms:created>
  <dcterms:modified xsi:type="dcterms:W3CDTF">2025-04-12T14:02:00Z</dcterms:modified>
</cp:coreProperties>
</file>